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中国作家协会个人会员申请入会审批办法</w:t>
      </w:r>
    </w:p>
    <w:p>
      <w:pPr>
        <w:rPr>
          <w:rFonts w:hint="eastAsia" w:ascii="宋体" w:hAnsi="宋体" w:eastAsia="宋体" w:cs="宋体"/>
          <w:sz w:val="44"/>
          <w:szCs w:val="44"/>
          <w:lang w:val="en-US"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w:t>
      </w:r>
      <w:r>
        <w:rPr>
          <w:rFonts w:hint="eastAsia" w:ascii="仿宋" w:hAnsi="仿宋" w:eastAsia="仿宋" w:cs="仿宋"/>
          <w:sz w:val="32"/>
          <w:szCs w:val="32"/>
          <w:lang w:val="en-US" w:eastAsia="zh-CN"/>
        </w:rPr>
        <w:t>中国作家协会章程》规定的中国作家协会会员申请入会条件为申请加入中国作家协会的基本要求。同时，为了吸纳优秀文学人才，繁荣文学事业，积极慎重地做好会员发展工作，特制定本办法。</w:t>
      </w:r>
    </w:p>
    <w:p>
      <w:pPr>
        <w:numPr>
          <w:ilvl w:val="0"/>
          <w:numId w:val="1"/>
        </w:num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申请条件</w:t>
      </w:r>
    </w:p>
    <w:p>
      <w:pPr>
        <w:numPr>
          <w:ilvl w:val="0"/>
          <w:numId w:val="2"/>
        </w:num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申请者身份要求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1．中国作协团体会员单位个人会员。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2．中央和国家机关工作人员符合入会条件者。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3．军队系统符合入会条件者。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Style w:val="6"/>
          <w:rFonts w:ascii="微软雅黑" w:hAnsi="微软雅黑" w:eastAsia="微软雅黑" w:cs="微软雅黑"/>
          <w:i w:val="0"/>
          <w:iCs w:val="0"/>
          <w:caps w:val="0"/>
          <w:color w:val="333333"/>
          <w:spacing w:val="0"/>
          <w:sz w:val="27"/>
          <w:szCs w:val="27"/>
          <w:u w:val="none"/>
          <w:bdr w:val="none" w:color="auto" w:sz="0" w:space="0"/>
          <w:shd w:val="clear" w:fill="FFFFFF"/>
        </w:rPr>
      </w:pPr>
      <w:r>
        <w:rPr>
          <w:rFonts w:hint="eastAsia" w:ascii="仿宋" w:hAnsi="仿宋" w:eastAsia="仿宋" w:cs="仿宋"/>
          <w:kern w:val="2"/>
          <w:sz w:val="32"/>
          <w:szCs w:val="32"/>
          <w:lang w:val="en-US" w:eastAsia="zh-CN" w:bidi="ar-SA"/>
        </w:rPr>
        <w:t>4．其他符合入会条件者。</w:t>
      </w:r>
    </w:p>
    <w:p>
      <w:pPr>
        <w:numPr>
          <w:ilvl w:val="0"/>
          <w:numId w:val="2"/>
        </w:num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申请者文学成果要求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申请者须在全国公开发行的文学期刊、报纸或有影响力的文学网站上发表过一定数量和质量的文学作品，有在中国大陆公开出版的独立创作的文学作品；或长期从事文学的编辑、教学、翻译、组织或与文学创作相关联的其他文艺门类工作，成绩突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1．主要从事文学创作的申请者应具备下列条件之一：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（1）在全国公开发行的文学期刊或报纸，发表作品不少于30万字（至少含在省级及以上文学期刊或报纸发表文学作品不少于15万字，诗歌按10行1000字计）；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（2）在全国公开发行的文学期刊或报纸，发表作品不少于15万字（至少含在省级及以上文学期刊或报纸发表文学作品不少于10万字），并在中国大陆公开出版独立创作的文学作品不少于1部。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（3）在中国大陆公开出版独立创作的文学作品不少于3部（至少含2部在省级及以上出版社出版的文学作品）。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在具有网络出版服务许可证或互联网出版许可证的文学网站上，发表平均订阅量5000以上的原创完本文学作品不少于200万字；或发表原创文学作品数量不少于200万字，且至少一部原创完本文学作品累计阅读人数不低于100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（5）影视、戏剧作品参照以上发表或出版条件计算。影视、戏剧作品公映或公演视同发表。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主要从事文学理论批评工作的申请者，应在全国公开发行的省级及以上文学期刊、报纸及中文核心期刊上，发表文学理论批评作品不少于15万字，或在省级及以上出版社公开出版独立创作的文学理论批评著作不少于2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主要从事外国文学翻译工作的申请者，在中国大陆公开出版独立翻译作品3部以上，且字数不少于40万字，或在全国公开发行的省级及以上文学期刊、报纸及中文核心期刊上发表过独立翻译作品40万字以上。从事中国文学作品对外翻译的，在中国大陆公开出版独立翻译作品2部，或在国外公开出版独立翻译作品1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4．主要从事文学编辑工作的申请者，应具有副高以上专业技术职称，且从事文学编辑工作8年以上，成绩突出。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5．主要从事文学组织工作的申请者，应在职在岗，并具备下列条件之一: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（1）在省级作协、文联担任主要领导职务；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（2）在地市级或区县级作协、文联担任主要领导职务5年以上，对促进当地文学事业发展有一定贡献；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（3）在中国作协团体会员单位专职从事文学组织工作8年以上，成绩突出。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若申请者同时具有一定水平的文学创作成果，可适当放宽年限的要求。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6．主要从事与文学创作相关联的其他文艺门类工作的，应有独立创作或改编完成的2部（件）以上具有广泛社会影响和良好口碑的作品。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7．党政领导干部申请入会，根据其文学成果，从严把握，并履行必要手续。</w:t>
      </w:r>
    </w:p>
    <w:p>
      <w:pPr>
        <w:numPr>
          <w:ilvl w:val="0"/>
          <w:numId w:val="2"/>
        </w:num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中国作协创联部将对提交入会申请者的材料进行确认，符合申请条件者提交专家评审，是否通过以书记处审批结果为准。</w:t>
      </w:r>
    </w:p>
    <w:p>
      <w:pPr>
        <w:numPr>
          <w:ilvl w:val="0"/>
          <w:numId w:val="1"/>
        </w:numPr>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申请推荐途径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1．团体会员单位个人会员申请者，由团体会员单位向本会推荐。同属两个以上团体会员单位的申请者，只能选择一个所属的团体会员单位推荐。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2．中央和国家机关申请者，经本人所在单位组织人事部门同意后向本会提出申请，并由两名中国作协个人会员推荐。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3．军队系统申请者由中央军委政治工作部向本会推荐。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 其他符合本办法条件的申报者，直接向中国作家协会创作联络部会员处申报。</w:t>
      </w:r>
    </w:p>
    <w:p>
      <w:pPr>
        <w:numPr>
          <w:ilvl w:val="0"/>
          <w:numId w:val="1"/>
        </w:numPr>
        <w:ind w:left="0" w:leftChars="0" w:firstLine="0" w:firstLineChars="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申请审批程序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ascii="微软雅黑" w:hAnsi="微软雅黑" w:eastAsia="微软雅黑" w:cs="微软雅黑"/>
          <w:i w:val="0"/>
          <w:iCs w:val="0"/>
          <w:caps w:val="0"/>
          <w:color w:val="333333"/>
          <w:spacing w:val="0"/>
          <w:sz w:val="27"/>
          <w:szCs w:val="27"/>
          <w:u w:val="none"/>
        </w:rPr>
      </w:pPr>
      <w:r>
        <w:rPr>
          <w:rFonts w:hint="eastAsia" w:ascii="仿宋" w:hAnsi="仿宋" w:eastAsia="仿宋" w:cs="仿宋"/>
          <w:kern w:val="2"/>
          <w:sz w:val="32"/>
          <w:szCs w:val="32"/>
          <w:lang w:val="en-US" w:eastAsia="zh-CN" w:bidi="ar-SA"/>
        </w:rPr>
        <w:t>原则上，中国作协每年1月至3月集中接受入会申请，4月至5月核实申请材料、组织专家评审，6月至7月书记处讨论审批新会员，经公示后，公布当年度新会员名单。具体时间视情况可能有所调整，以本会通知为准。</w:t>
      </w:r>
      <w:r>
        <w:rPr>
          <w:rFonts w:hint="eastAsia" w:ascii="仿宋" w:hAnsi="仿宋" w:eastAsia="仿宋" w:cs="仿宋"/>
          <w:kern w:val="2"/>
          <w:sz w:val="32"/>
          <w:szCs w:val="32"/>
          <w:lang w:val="en-US" w:eastAsia="zh-CN" w:bidi="ar-SA"/>
        </w:rPr>
        <w:br w:type="textWrapping"/>
      </w:r>
      <w:r>
        <w:rPr>
          <w:rStyle w:val="6"/>
          <w:rFonts w:hint="eastAsia" w:ascii="微软雅黑" w:hAnsi="微软雅黑" w:eastAsia="微软雅黑" w:cs="微软雅黑"/>
          <w:i w:val="0"/>
          <w:iCs w:val="0"/>
          <w:caps w:val="0"/>
          <w:color w:val="333333"/>
          <w:spacing w:val="0"/>
          <w:sz w:val="27"/>
          <w:szCs w:val="27"/>
          <w:u w:val="none"/>
          <w:bdr w:val="none" w:color="auto" w:sz="0" w:space="0"/>
          <w:shd w:val="clear" w:fill="FFFFFF"/>
        </w:rPr>
        <w:t>（一）网上填写申请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sz w:val="27"/>
          <w:szCs w:val="27"/>
          <w:u w:val="none"/>
          <w:bdr w:val="none" w:color="auto" w:sz="0" w:space="0"/>
          <w:shd w:val="clear" w:fill="FFFFFF"/>
        </w:rPr>
        <w:t>凡具备上述申请条件的申请者，需在每年规定的申报期内登录中国作家网，进入当代文学信息库个人会员申请系统，如实、规范填写申请信息。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333333"/>
          <w:spacing w:val="0"/>
          <w:sz w:val="27"/>
          <w:szCs w:val="27"/>
          <w:u w:val="none"/>
        </w:rPr>
      </w:pPr>
      <w:r>
        <w:rPr>
          <w:rStyle w:val="6"/>
          <w:rFonts w:hint="eastAsia" w:ascii="微软雅黑" w:hAnsi="微软雅黑" w:eastAsia="微软雅黑" w:cs="微软雅黑"/>
          <w:i w:val="0"/>
          <w:iCs w:val="0"/>
          <w:caps w:val="0"/>
          <w:color w:val="333333"/>
          <w:spacing w:val="0"/>
          <w:sz w:val="27"/>
          <w:szCs w:val="27"/>
          <w:u w:val="none"/>
          <w:bdr w:val="none" w:color="auto" w:sz="0" w:space="0"/>
          <w:shd w:val="clear" w:fill="FFFFFF"/>
        </w:rPr>
        <w:t>（二）提交纸质申请材料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申请者在网上填写申请后，根据申请进度提示，下载打印申请表，并按照下列要求向所属团体会员单位提交如下申请材料：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1．《中国作家协会入会申请表》一式两份，需单位盖章、本人亲笔签名齐全；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2．代表性文学作品（一式一份）：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（1）与申请表所填内容相一致的文学作品1-2部（原件、复印件均可），非文学性图书、编著类图书不作为申请作品。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与申请表所填内容相一致的期刊、报纸发表文学作品（原件、复印件均可）不少于5篇，且不少于10万字。如非原件，提供作品发表当期刊物封面（或当日报纸版头）、目录及作品全文复印件。申请表所填内容以外的刊发作品请开列作品目录，注明发表时间、刊物报纸名称，以及作品名称、体裁、字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网络作品：提供与申请表所填内容相一致的网络作品不少于20万字。注明发表时间、网站名称、平均订阅量或累计阅读人数证明，并提供作品字数达标、作品已完结的网站截图及平均订阅量证明材料等。网络发表作品须符合《著作权法》和相关法律法规。申请者须拥有作品著作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（4）影视、戏剧作品：提供文学脚本、相应影像材料和公映、公演证明。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（5）翻译作品：须另附翻译作品原文复印件不少于20页。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职称、获奖及作品影响情况（一式一份）：提供省级及以上重要文学奖项获奖证书复印件。作品被省级及以上文学期刊或报纸转载及评论等相关文字材料。从事文学编辑工作者提供专业技术职称资格证书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申请者应按照要求将上述材料提交所属中国作协团体会员单位，由团体会员单位签署推荐意见、加盖公章后，将纸质申请材料统一提交中国作协创联部会员处。中央和国家机关申请者应按照要求由两名中国作协会员亲笔签署推荐意见后，将纸质申请材料直接提交中国作协创联部会员处。其他符合本办法条件的申报者由2名中国作协主席团成员亲笔签署推荐意见后，将纸质申请材料直接提交中国作协创联部会员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（三）专家评审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专家评审主要发挥咨询、评议、推荐作用。中国作协创联部负责组织专家评审，按文学门类提出审读意见，同时征求各团体会员单位的意见供专家组参考。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1．中国作协会员发展设专家库，入选专家由中国作协书记处审定，专家库每五年调整一次。参加专家评审的成员从专家库中遴选产生。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2．专家评审采用个人阅读、集中讨论、投票推荐的方式进行。所提交推荐名单须本组专家投票过半数方为通过。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（四）书记处审批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中国作协书记处对专家评审推荐名单及团体会员重点推荐名单进行研究并投票，不另行提名，审议批准得票过半数的列入拟发展个人会员名单。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（五）公示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拟发展个人会员名单在中国作家网上进行公示。公示时间为一周。创联部对公示中反馈的意见和问题进行核查后，报书记处研究。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（六）公布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新会员名单在《文艺报》、中国作家网公布。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（七）办理入会手续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新会员名单公布后，新会员按通知要求办理入会手续。</w:t>
      </w:r>
    </w:p>
    <w:p>
      <w:pPr>
        <w:numPr>
          <w:ilvl w:val="0"/>
          <w:numId w:val="1"/>
        </w:numPr>
        <w:ind w:left="0" w:leftChars="0" w:firstLine="0" w:firstLineChars="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工作纪律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1．严禁行贿受贿等违法行为和人情请托等不正之风。专家、工作人员不得有接受申请者吃请、财物等任何可能影响会员发展公正的行为，不得泄露相关工作情况。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2．专家评审时，专家和工作人员，如有直系亲属申请入会，应实行回避，退出评审工作。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default" w:ascii="黑体" w:hAnsi="黑体" w:eastAsia="黑体" w:cs="黑体"/>
          <w:sz w:val="32"/>
          <w:szCs w:val="32"/>
          <w:lang w:val="en-US" w:eastAsia="zh-CN"/>
        </w:rPr>
      </w:pPr>
      <w:r>
        <w:rPr>
          <w:rFonts w:hint="eastAsia" w:ascii="仿宋" w:hAnsi="仿宋" w:eastAsia="仿宋" w:cs="仿宋"/>
          <w:kern w:val="2"/>
          <w:sz w:val="32"/>
          <w:szCs w:val="32"/>
          <w:lang w:val="en-US" w:eastAsia="zh-CN" w:bidi="ar-SA"/>
        </w:rPr>
        <w:t>3．书记处成员不对专家评审工作进行个人干预。</w:t>
      </w:r>
    </w:p>
    <w:p>
      <w:pPr>
        <w:numPr>
          <w:ilvl w:val="0"/>
          <w:numId w:val="1"/>
        </w:numPr>
        <w:ind w:left="0" w:leftChars="0" w:firstLine="0" w:firstLineChars="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其他有关事项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1．申请表填写不实、作品材料不全或逾期申请者，不列入本年度发展计划。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2．申请材料只在当年有效且不退还。未获批准并再次申请者，须按照本办法重新申请。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3．抄袭、剽窃、请托、行贿行为的申请者，取消其申请资格。</w:t>
      </w:r>
    </w:p>
    <w:p>
      <w:pPr>
        <w:numPr>
          <w:ilvl w:val="0"/>
          <w:numId w:val="1"/>
        </w:numPr>
        <w:ind w:left="0" w:leftChars="0" w:firstLine="0" w:firstLineChars="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香港、澳门、台湾地区申请者另作规定。</w:t>
      </w:r>
      <w:bookmarkStart w:id="0" w:name="_GoBack"/>
      <w:bookmarkEnd w:id="0"/>
    </w:p>
    <w:p>
      <w:pPr>
        <w:numPr>
          <w:ilvl w:val="0"/>
          <w:numId w:val="1"/>
        </w:numPr>
        <w:ind w:left="0" w:leftChars="0" w:firstLine="0" w:firstLineChars="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本办法未尽事宜可向中国作协创联部会员处咨询</w:t>
      </w:r>
    </w:p>
    <w:p>
      <w:pPr>
        <w:numPr>
          <w:ilvl w:val="0"/>
          <w:numId w:val="1"/>
        </w:numPr>
        <w:ind w:left="0" w:leftChars="0" w:firstLine="0" w:firstLineChars="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本办法经中国作家协会书记处会议审议通过，自印发之日起施行。解释权属中国作家协会。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default" w:ascii="仿宋" w:hAnsi="仿宋" w:eastAsia="仿宋" w:cs="仿宋"/>
          <w:kern w:val="2"/>
          <w:sz w:val="32"/>
          <w:szCs w:val="32"/>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default" w:ascii="仿宋" w:hAnsi="仿宋" w:eastAsia="仿宋" w:cs="仿宋"/>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62E116"/>
    <w:multiLevelType w:val="multilevel"/>
    <w:tmpl w:val="9662E116"/>
    <w:lvl w:ilvl="0" w:tentative="0">
      <w:start w:val="1"/>
      <w:numFmt w:val="chineseCounting"/>
      <w:suff w:val="nothing"/>
      <w:lvlText w:val="（%1）"/>
      <w:lvlJc w:val="left"/>
      <w:rPr>
        <w:rFonts w:hint="eastAsia"/>
      </w:rPr>
    </w:lvl>
    <w:lvl w:ilvl="1" w:tentative="0">
      <w:start w:val="1"/>
      <w:numFmt w:val="decimal"/>
      <w:suff w:val="nothing"/>
      <w:lvlText w:val="%2．"/>
      <w:lvlJc w:val="left"/>
      <w:rPr>
        <w:rFonts w:hint="eastAsia"/>
      </w:rPr>
    </w:lvl>
    <w:lvl w:ilvl="2" w:tentative="0">
      <w:start w:val="1"/>
      <w:numFmt w:val="decimal"/>
      <w:suff w:val="nothing"/>
      <w:lvlText w:val="（%3）"/>
      <w:lvlJc w:val="left"/>
      <w:rPr>
        <w:rFonts w:hint="eastAsia"/>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abstractNum w:abstractNumId="1">
    <w:nsid w:val="BAAAA3D7"/>
    <w:multiLevelType w:val="singleLevel"/>
    <w:tmpl w:val="BAAAA3D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zMGFkYjFiN2M4MjIyMjUwY2Y3MjhlMDc1M2NjZjEifQ=="/>
  </w:docVars>
  <w:rsids>
    <w:rsidRoot w:val="7EB412E9"/>
    <w:rsid w:val="4F596EDB"/>
    <w:rsid w:val="7EB41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1222</Words>
  <Characters>1303</Characters>
  <Lines>0</Lines>
  <Paragraphs>0</Paragraphs>
  <TotalTime>7</TotalTime>
  <ScaleCrop>false</ScaleCrop>
  <LinksUpToDate>false</LinksUpToDate>
  <CharactersWithSpaces>1303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2023-02-20T01:33:00Z</dcterms:created>
  <dc:creator>微信用户</dc:creator>
  <cp:lastModifiedBy>ASUS</cp:lastModifiedBy>
  <dcterms:modified xsi:type="dcterms:W3CDTF">2023-02-27T09:04:41Z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E27D5A9C4F74434986B1918309ED7D81</vt:lpwstr>
  </property>
</Properties>
</file>